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5152E3" w:rsidRPr="00375504" w14:paraId="55C25A65" w14:textId="77777777" w:rsidTr="00A74D9B">
        <w:tc>
          <w:tcPr>
            <w:tcW w:w="5104" w:type="dxa"/>
          </w:tcPr>
          <w:p w14:paraId="075E1BA1" w14:textId="44CB3CD4" w:rsidR="005152E3" w:rsidRPr="00375504" w:rsidRDefault="005152E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5245" w:type="dxa"/>
          </w:tcPr>
          <w:p w14:paraId="40569C98" w14:textId="07926E44" w:rsidR="005152E3" w:rsidRPr="00375504" w:rsidRDefault="004532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3218">
              <w:rPr>
                <w:rFonts w:ascii="Times New Roman" w:hAnsi="Times New Roman"/>
                <w:sz w:val="24"/>
                <w:szCs w:val="24"/>
              </w:rPr>
              <w:t>Рациональное назначение и применение противомикробных препаратов и проблема антимикробной резистентности</w:t>
            </w:r>
          </w:p>
        </w:tc>
      </w:tr>
      <w:tr w:rsidR="005152E3" w:rsidRPr="00375504" w14:paraId="519938FC" w14:textId="77777777" w:rsidTr="00A74D9B">
        <w:tc>
          <w:tcPr>
            <w:tcW w:w="5104" w:type="dxa"/>
          </w:tcPr>
          <w:p w14:paraId="1C12B31B" w14:textId="103E0D74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Специальность</w:t>
            </w:r>
          </w:p>
        </w:tc>
        <w:tc>
          <w:tcPr>
            <w:tcW w:w="5245" w:type="dxa"/>
          </w:tcPr>
          <w:p w14:paraId="146DC131" w14:textId="125D78FD" w:rsidR="005152E3" w:rsidRPr="00375504" w:rsidRDefault="00166E9E" w:rsidP="0035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 w:rsidR="00352F8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C2140">
              <w:rPr>
                <w:rFonts w:ascii="Times New Roman" w:hAnsi="Times New Roman" w:cs="Times New Roman"/>
                <w:sz w:val="23"/>
                <w:szCs w:val="23"/>
              </w:rPr>
              <w:t xml:space="preserve">терапия, </w:t>
            </w:r>
            <w:r w:rsidR="00352F87">
              <w:rPr>
                <w:rFonts w:ascii="Times New Roman" w:hAnsi="Times New Roman" w:cs="Times New Roman"/>
                <w:sz w:val="23"/>
                <w:szCs w:val="23"/>
              </w:rPr>
              <w:t>хирургия, анестезиология-реаниматология, инфекционные болезни, клиническая фармакология, медицинская микробиология, организация здравоохранения и эпидемиология.</w:t>
            </w:r>
          </w:p>
        </w:tc>
      </w:tr>
      <w:tr w:rsidR="005152E3" w:rsidRPr="00375504" w14:paraId="7BA15A33" w14:textId="77777777" w:rsidTr="00A74D9B">
        <w:tc>
          <w:tcPr>
            <w:tcW w:w="5104" w:type="dxa"/>
          </w:tcPr>
          <w:p w14:paraId="7E2C009F" w14:textId="672C77DB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Объём (в академических часах)</w:t>
            </w:r>
          </w:p>
        </w:tc>
        <w:tc>
          <w:tcPr>
            <w:tcW w:w="5245" w:type="dxa"/>
          </w:tcPr>
          <w:p w14:paraId="7920D53C" w14:textId="51D138C7" w:rsidR="005152E3" w:rsidRPr="00375504" w:rsidRDefault="000163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36</w:t>
            </w:r>
            <w:r w:rsidRPr="00611397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ов</w:t>
            </w:r>
            <w:r w:rsidRPr="00611397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1</w:t>
            </w:r>
            <w:r w:rsidRPr="00611397">
              <w:rPr>
                <w:rFonts w:ascii="Times New Roman" w:hAnsi="Times New Roman"/>
              </w:rPr>
              <w:t xml:space="preserve"> ЗЕТ</w:t>
            </w:r>
          </w:p>
        </w:tc>
      </w:tr>
      <w:tr w:rsidR="005152E3" w:rsidRPr="00375504" w14:paraId="3AC15376" w14:textId="77777777" w:rsidTr="00A74D9B">
        <w:tc>
          <w:tcPr>
            <w:tcW w:w="5104" w:type="dxa"/>
          </w:tcPr>
          <w:p w14:paraId="780E5D05" w14:textId="4067F47D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5245" w:type="dxa"/>
          </w:tcPr>
          <w:p w14:paraId="5A138AD1" w14:textId="28AF3E1D" w:rsidR="005152E3" w:rsidRPr="00375504" w:rsidRDefault="001C2140" w:rsidP="000163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дистанционная.</w:t>
            </w:r>
          </w:p>
        </w:tc>
      </w:tr>
      <w:tr w:rsidR="005152E3" w:rsidRPr="00375504" w14:paraId="43E8AFD7" w14:textId="77777777" w:rsidTr="00A74D9B">
        <w:tc>
          <w:tcPr>
            <w:tcW w:w="5104" w:type="dxa"/>
          </w:tcPr>
          <w:p w14:paraId="25ABA00C" w14:textId="52401B8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245" w:type="dxa"/>
          </w:tcPr>
          <w:p w14:paraId="4427BF74" w14:textId="10FED9BE" w:rsidR="005152E3" w:rsidRPr="00375504" w:rsidRDefault="001C2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152E3" w:rsidRPr="00375504" w14:paraId="18DFEC21" w14:textId="77777777" w:rsidTr="00A74D9B">
        <w:tc>
          <w:tcPr>
            <w:tcW w:w="5104" w:type="dxa"/>
          </w:tcPr>
          <w:p w14:paraId="50AE97C2" w14:textId="03C6D32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Применение </w:t>
            </w:r>
            <w:proofErr w:type="spellStart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симуляционного</w:t>
            </w:r>
            <w:proofErr w:type="spellEnd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обучения</w:t>
            </w:r>
          </w:p>
        </w:tc>
        <w:tc>
          <w:tcPr>
            <w:tcW w:w="5245" w:type="dxa"/>
          </w:tcPr>
          <w:p w14:paraId="5500C059" w14:textId="3B0258EB" w:rsidR="005152E3" w:rsidRPr="00375504" w:rsidRDefault="000163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185A6183" w14:textId="77777777" w:rsidTr="00A74D9B">
        <w:tc>
          <w:tcPr>
            <w:tcW w:w="5104" w:type="dxa"/>
          </w:tcPr>
          <w:p w14:paraId="617260A3" w14:textId="09743783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Наличие стажировки</w:t>
            </w:r>
          </w:p>
        </w:tc>
        <w:tc>
          <w:tcPr>
            <w:tcW w:w="5245" w:type="dxa"/>
          </w:tcPr>
          <w:p w14:paraId="7BF24552" w14:textId="03442FFA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49DD87FC" w14:textId="77777777" w:rsidTr="00A74D9B">
        <w:tc>
          <w:tcPr>
            <w:tcW w:w="5104" w:type="dxa"/>
          </w:tcPr>
          <w:p w14:paraId="5E5BA8D8" w14:textId="14700550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Кто может быть допущен к обучению по программе повышения квалификации по специальности «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245" w:type="dxa"/>
          </w:tcPr>
          <w:p w14:paraId="7D694087" w14:textId="42E71FD2" w:rsidR="005152E3" w:rsidRPr="00375504" w:rsidRDefault="0035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2F87">
              <w:rPr>
                <w:rFonts w:ascii="Times New Roman" w:hAnsi="Times New Roman" w:cs="Times New Roman"/>
                <w:sz w:val="23"/>
                <w:szCs w:val="23"/>
              </w:rPr>
              <w:t>врачи-педиатры, терапевты, инфекционисты, клинические фармакологи, анестезиологи-реаниматологи, хирурги, специалисты в области организации здравоохранения и общественного здоровья, медико-профилактического дела, медицинской микробиологии.</w:t>
            </w:r>
          </w:p>
        </w:tc>
      </w:tr>
      <w:tr w:rsidR="005152E3" w:rsidRPr="00375504" w14:paraId="444497F1" w14:textId="77777777" w:rsidTr="00A74D9B">
        <w:tc>
          <w:tcPr>
            <w:tcW w:w="5104" w:type="dxa"/>
          </w:tcPr>
          <w:p w14:paraId="77AA8830" w14:textId="7C6B4B95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итоговой аттестации</w:t>
            </w:r>
          </w:p>
        </w:tc>
        <w:tc>
          <w:tcPr>
            <w:tcW w:w="5245" w:type="dxa"/>
          </w:tcPr>
          <w:p w14:paraId="64379B10" w14:textId="1F3B0E66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5152E3" w:rsidRPr="00375504" w14:paraId="57A11202" w14:textId="77777777" w:rsidTr="00A74D9B">
        <w:tc>
          <w:tcPr>
            <w:tcW w:w="5104" w:type="dxa"/>
          </w:tcPr>
          <w:p w14:paraId="3B925601" w14:textId="23D4385B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Документ, выдаваемый по результатам освоения программы</w:t>
            </w:r>
          </w:p>
        </w:tc>
        <w:tc>
          <w:tcPr>
            <w:tcW w:w="5245" w:type="dxa"/>
          </w:tcPr>
          <w:p w14:paraId="5B4B97AF" w14:textId="77777777" w:rsidR="00010C76" w:rsidRPr="00375504" w:rsidRDefault="00010C76" w:rsidP="0001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5504">
              <w:rPr>
                <w:rFonts w:ascii="Times New Roman" w:hAnsi="Times New Roman"/>
                <w:color w:val="000000"/>
                <w:sz w:val="23"/>
                <w:szCs w:val="23"/>
              </w:rPr>
              <w:t>удостоверение о повышении квалификации</w:t>
            </w:r>
          </w:p>
          <w:p w14:paraId="77FA47CA" w14:textId="77777777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2E3" w:rsidRPr="00375504" w14:paraId="0E731DD6" w14:textId="77777777" w:rsidTr="00A74D9B">
        <w:tc>
          <w:tcPr>
            <w:tcW w:w="5104" w:type="dxa"/>
          </w:tcPr>
          <w:p w14:paraId="3020862A" w14:textId="6D6BE3EF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Содержание программы</w:t>
            </w:r>
          </w:p>
        </w:tc>
        <w:tc>
          <w:tcPr>
            <w:tcW w:w="5245" w:type="dxa"/>
          </w:tcPr>
          <w:p w14:paraId="4D74CD49" w14:textId="40269F23" w:rsidR="004B6318" w:rsidRPr="004B6318" w:rsidRDefault="004B6318" w:rsidP="004B63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Модуль 1. Современное состояние проблемы антибиотикорезистентности. Механизмы формирова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ния антибиотикорезистентности. </w:t>
            </w: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  <w:p w14:paraId="14F45AE4" w14:textId="186D077C" w:rsidR="004B6318" w:rsidRPr="004B6318" w:rsidRDefault="004B6318" w:rsidP="004B63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Модуль 2. Эпидемиологические аспекты резистентности бактерий и грибов.</w:t>
            </w: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  <w:p w14:paraId="7D4FA07C" w14:textId="3D38BC71" w:rsidR="004B6318" w:rsidRPr="004B6318" w:rsidRDefault="004B6318" w:rsidP="004B63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Модуль 3. Характеристика антибактериальных препаратов, классификация.</w:t>
            </w: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  <w:p w14:paraId="72CCB612" w14:textId="136D076D" w:rsidR="004B6318" w:rsidRPr="004B6318" w:rsidRDefault="004B6318" w:rsidP="004B63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Модуль 4. Методы определения чувствительности к антибиотикам. Меры борьбы с антибиотикорезистентностью</w:t>
            </w:r>
            <w:r w:rsidR="004532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C1B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  <w:p w14:paraId="3271C8A6" w14:textId="5C430BA2" w:rsidR="004B6318" w:rsidRPr="004B6318" w:rsidRDefault="004B6318" w:rsidP="004B63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Модуль 5. Антибактериальная терапия в педиатрии</w:t>
            </w:r>
            <w:r w:rsidR="004532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  <w:p w14:paraId="522B68BD" w14:textId="234E2B20" w:rsidR="004B6318" w:rsidRPr="004B6318" w:rsidRDefault="004B6318" w:rsidP="004B63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Модуль 6. Особенности антибактериальной терапии при различных заболеваниях</w:t>
            </w:r>
            <w:r w:rsidR="004532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часа</w:t>
            </w:r>
          </w:p>
          <w:p w14:paraId="6AC7CF93" w14:textId="3C29534E" w:rsidR="005152E3" w:rsidRPr="001C2140" w:rsidRDefault="004B6318" w:rsidP="004B63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>Итоговая аттестация</w:t>
            </w:r>
            <w:r w:rsidRPr="004B6318">
              <w:rPr>
                <w:rFonts w:ascii="Times New Roman" w:hAnsi="Times New Roman" w:cs="Times New Roman"/>
                <w:sz w:val="23"/>
                <w:szCs w:val="23"/>
              </w:rPr>
              <w:tab/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1C2140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 w:rsidR="0001633A" w:rsidRPr="001C214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</w:tr>
      <w:tr w:rsidR="005152E3" w:rsidRPr="00375504" w14:paraId="57365994" w14:textId="77777777" w:rsidTr="00A74D9B">
        <w:tc>
          <w:tcPr>
            <w:tcW w:w="5104" w:type="dxa"/>
          </w:tcPr>
          <w:p w14:paraId="31C594CF" w14:textId="16FCCAA2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Краткая аннотация программы</w:t>
            </w:r>
          </w:p>
        </w:tc>
        <w:tc>
          <w:tcPr>
            <w:tcW w:w="5245" w:type="dxa"/>
          </w:tcPr>
          <w:p w14:paraId="03EA867F" w14:textId="2FBA5057" w:rsidR="005152E3" w:rsidRPr="00375504" w:rsidRDefault="001C2140" w:rsidP="004532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>Цель программы повышения квалификации врачей по теме «</w:t>
            </w:r>
            <w:r w:rsidR="00453218" w:rsidRPr="00453218">
              <w:rPr>
                <w:rFonts w:ascii="Times New Roman" w:hAnsi="Times New Roman" w:cs="Times New Roman"/>
                <w:sz w:val="23"/>
                <w:szCs w:val="23"/>
              </w:rPr>
              <w:t>Рациональное назначение и применение противомикробных препаратов и проблема антимикробной резистентности</w:t>
            </w:r>
            <w:r w:rsidRPr="001C2140">
              <w:rPr>
                <w:rFonts w:ascii="Times New Roman" w:hAnsi="Times New Roman" w:cs="Times New Roman"/>
                <w:sz w:val="23"/>
                <w:szCs w:val="23"/>
              </w:rPr>
              <w:t xml:space="preserve">» заключается в совершенствовании способности и готовности </w:t>
            </w:r>
            <w:r w:rsidR="00453218">
              <w:rPr>
                <w:rFonts w:ascii="Times New Roman" w:hAnsi="Times New Roman" w:cs="Times New Roman"/>
                <w:sz w:val="23"/>
                <w:szCs w:val="23"/>
              </w:rPr>
              <w:t xml:space="preserve">рационального назначения противомикробных препаратов в связи с увеличением антимикробной резистентности. </w:t>
            </w:r>
          </w:p>
        </w:tc>
      </w:tr>
    </w:tbl>
    <w:p w14:paraId="1F504B63" w14:textId="77777777" w:rsidR="00836767" w:rsidRDefault="00EC1BEC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CA0"/>
    <w:multiLevelType w:val="hybridMultilevel"/>
    <w:tmpl w:val="8448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10C76"/>
    <w:rsid w:val="0001633A"/>
    <w:rsid w:val="00166E9E"/>
    <w:rsid w:val="001C2140"/>
    <w:rsid w:val="00352F87"/>
    <w:rsid w:val="00375504"/>
    <w:rsid w:val="00453218"/>
    <w:rsid w:val="004B6318"/>
    <w:rsid w:val="004F0F2C"/>
    <w:rsid w:val="005152E3"/>
    <w:rsid w:val="00685DD7"/>
    <w:rsid w:val="007C25FC"/>
    <w:rsid w:val="008514FC"/>
    <w:rsid w:val="008A57EC"/>
    <w:rsid w:val="00A74D9B"/>
    <w:rsid w:val="00E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3</cp:revision>
  <dcterms:created xsi:type="dcterms:W3CDTF">2022-04-04T06:30:00Z</dcterms:created>
  <dcterms:modified xsi:type="dcterms:W3CDTF">2022-04-04T06:44:00Z</dcterms:modified>
</cp:coreProperties>
</file>